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BC3C" w14:textId="6F0AD394" w:rsidR="00727BA1" w:rsidRPr="00A16EAE" w:rsidRDefault="00E6537A" w:rsidP="00727BA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16EAE">
        <w:rPr>
          <w:rFonts w:ascii="Times New Roman" w:hAnsi="Times New Roman"/>
          <w:sz w:val="20"/>
          <w:szCs w:val="20"/>
        </w:rPr>
        <w:t xml:space="preserve">Приложение № </w:t>
      </w:r>
      <w:r w:rsidR="00AF10A4" w:rsidRPr="00A16EAE">
        <w:rPr>
          <w:rFonts w:ascii="Times New Roman" w:hAnsi="Times New Roman"/>
          <w:sz w:val="20"/>
          <w:szCs w:val="20"/>
        </w:rPr>
        <w:t>5</w:t>
      </w:r>
    </w:p>
    <w:p w14:paraId="060B24E9" w14:textId="77777777" w:rsidR="00727BA1" w:rsidRPr="00A16EAE" w:rsidRDefault="00727BA1" w:rsidP="00727BA1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14:paraId="6993FF38" w14:textId="4B47AF54" w:rsidR="00AF10A4" w:rsidRPr="00A16EAE" w:rsidRDefault="00671968" w:rsidP="00AF10A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16EAE">
        <w:rPr>
          <w:rFonts w:ascii="Times New Roman" w:hAnsi="Times New Roman" w:cs="Times New Roman"/>
          <w:sz w:val="20"/>
        </w:rPr>
        <w:t>А</w:t>
      </w:r>
      <w:r w:rsidR="007A604A" w:rsidRPr="00A16EAE">
        <w:rPr>
          <w:rFonts w:ascii="Times New Roman" w:hAnsi="Times New Roman" w:cs="Times New Roman"/>
          <w:sz w:val="20"/>
        </w:rPr>
        <w:t xml:space="preserve">лгоритм действий инвестора </w:t>
      </w:r>
      <w:r w:rsidR="00AF10A4" w:rsidRPr="00A16EAE">
        <w:rPr>
          <w:rFonts w:ascii="Times New Roman" w:hAnsi="Times New Roman" w:cs="Times New Roman"/>
          <w:sz w:val="20"/>
        </w:rPr>
        <w:t>по процедурам подключения к объектам водоснабжения и водоотведения</w:t>
      </w:r>
    </w:p>
    <w:p w14:paraId="4E3B663D" w14:textId="77777777" w:rsidR="00566CFD" w:rsidRPr="00A16EAE" w:rsidRDefault="00566CFD" w:rsidP="00671968">
      <w:pPr>
        <w:pStyle w:val="a6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134"/>
        <w:gridCol w:w="992"/>
        <w:gridCol w:w="851"/>
        <w:gridCol w:w="2835"/>
        <w:gridCol w:w="2835"/>
        <w:gridCol w:w="1984"/>
        <w:gridCol w:w="1276"/>
        <w:gridCol w:w="1418"/>
      </w:tblGrid>
      <w:tr w:rsidR="00AA7F24" w:rsidRPr="00A16EAE" w14:paraId="14F0C8AD" w14:textId="77777777" w:rsidTr="005E1E33">
        <w:trPr>
          <w:trHeight w:val="20"/>
        </w:trPr>
        <w:tc>
          <w:tcPr>
            <w:tcW w:w="534" w:type="dxa"/>
            <w:vAlign w:val="center"/>
          </w:tcPr>
          <w:p w14:paraId="57CE00E9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505C0D1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vAlign w:val="center"/>
          </w:tcPr>
          <w:p w14:paraId="18C2C10F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134" w:type="dxa"/>
            <w:vAlign w:val="center"/>
          </w:tcPr>
          <w:p w14:paraId="02751998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Pr="00A16EA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16EAE">
              <w:rPr>
                <w:rFonts w:ascii="Times New Roman" w:hAnsi="Times New Roman"/>
                <w:b/>
                <w:i/>
                <w:sz w:val="20"/>
                <w:szCs w:val="20"/>
              </w:rPr>
              <w:t>фактический</w:t>
            </w:r>
          </w:p>
        </w:tc>
        <w:tc>
          <w:tcPr>
            <w:tcW w:w="992" w:type="dxa"/>
            <w:vAlign w:val="center"/>
          </w:tcPr>
          <w:p w14:paraId="61639816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Pr="00A16EA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16EAE">
              <w:rPr>
                <w:rFonts w:ascii="Times New Roman" w:hAnsi="Times New Roman"/>
                <w:b/>
                <w:i/>
                <w:sz w:val="20"/>
                <w:szCs w:val="20"/>
              </w:rPr>
              <w:t>целевой</w:t>
            </w:r>
          </w:p>
        </w:tc>
        <w:tc>
          <w:tcPr>
            <w:tcW w:w="851" w:type="dxa"/>
            <w:vAlign w:val="center"/>
          </w:tcPr>
          <w:p w14:paraId="44CE62DB" w14:textId="0995E7FE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D0129F" w:rsidRPr="00A16E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 xml:space="preserve">во </w:t>
            </w:r>
            <w:proofErr w:type="gramStart"/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док</w:t>
            </w:r>
            <w:r w:rsidR="00D0129F" w:rsidRPr="00A16E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14:paraId="3CB33464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Входящие документы</w:t>
            </w:r>
          </w:p>
        </w:tc>
        <w:tc>
          <w:tcPr>
            <w:tcW w:w="2835" w:type="dxa"/>
            <w:vAlign w:val="center"/>
          </w:tcPr>
          <w:p w14:paraId="41EDA915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984" w:type="dxa"/>
            <w:vAlign w:val="center"/>
          </w:tcPr>
          <w:p w14:paraId="557C72C7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1276" w:type="dxa"/>
            <w:vAlign w:val="center"/>
          </w:tcPr>
          <w:p w14:paraId="224C2891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1418" w:type="dxa"/>
            <w:vAlign w:val="center"/>
          </w:tcPr>
          <w:p w14:paraId="5EBD0835" w14:textId="77777777" w:rsidR="00566CFD" w:rsidRPr="00A16EAE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EAE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A5C57" w:rsidRPr="00A16EAE" w14:paraId="2E3E8400" w14:textId="77777777" w:rsidTr="005E1E33">
        <w:trPr>
          <w:trHeight w:val="20"/>
        </w:trPr>
        <w:tc>
          <w:tcPr>
            <w:tcW w:w="534" w:type="dxa"/>
            <w:vAlign w:val="center"/>
          </w:tcPr>
          <w:p w14:paraId="2FD8914A" w14:textId="2F5AAD65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14:paraId="224A8B24" w14:textId="44BADAC7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0C8B3F4" w14:textId="4F67CB06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EAC633E" w14:textId="5BE49100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66825ED" w14:textId="6A9B9573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483DE39" w14:textId="6DC13E8E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71F10479" w14:textId="2989CF5D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46459902" w14:textId="26E4ED57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70BAFB9" w14:textId="3771F22E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6614FC9" w14:textId="1513415D" w:rsidR="00DA5C57" w:rsidRPr="00A16EAE" w:rsidRDefault="00DA5C57" w:rsidP="0067196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F10A4" w:rsidRPr="00A16EAE" w14:paraId="19478D49" w14:textId="77777777" w:rsidTr="005E1E33">
        <w:tc>
          <w:tcPr>
            <w:tcW w:w="534" w:type="dxa"/>
          </w:tcPr>
          <w:p w14:paraId="3F5F1FC2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76" w:type="dxa"/>
          </w:tcPr>
          <w:p w14:paraId="3F52280C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Подача инвестором заявки на выдачу технических условий подключения</w:t>
            </w:r>
          </w:p>
        </w:tc>
        <w:tc>
          <w:tcPr>
            <w:tcW w:w="1134" w:type="dxa"/>
          </w:tcPr>
          <w:p w14:paraId="4DD734A4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7 рабочих дней</w:t>
            </w:r>
          </w:p>
        </w:tc>
        <w:tc>
          <w:tcPr>
            <w:tcW w:w="992" w:type="dxa"/>
          </w:tcPr>
          <w:p w14:paraId="540B6114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7 рабочих дней</w:t>
            </w:r>
          </w:p>
        </w:tc>
        <w:tc>
          <w:tcPr>
            <w:tcW w:w="851" w:type="dxa"/>
          </w:tcPr>
          <w:p w14:paraId="53980C83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B24EC0A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1. Заявка на выдачу технических условий;</w:t>
            </w:r>
          </w:p>
          <w:p w14:paraId="227FE512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2. 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14:paraId="1F83A82D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3. Правоустанавливающие документы на земельный участок (для правообладателя земельного участка).</w:t>
            </w:r>
          </w:p>
        </w:tc>
        <w:tc>
          <w:tcPr>
            <w:tcW w:w="2835" w:type="dxa"/>
          </w:tcPr>
          <w:p w14:paraId="18D78883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Зарегистрированная ресурсоснабжающей организацией (далее - РСО) заявка на выдачу технических условий подключения</w:t>
            </w:r>
          </w:p>
        </w:tc>
        <w:tc>
          <w:tcPr>
            <w:tcW w:w="1984" w:type="dxa"/>
          </w:tcPr>
          <w:p w14:paraId="1F9CCBFB" w14:textId="7BB13606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8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</w:t>
            </w:r>
            <w:r w:rsidR="00DA5C57">
              <w:rPr>
                <w:rFonts w:ascii="Times New Roman" w:hAnsi="Times New Roman" w:cs="Times New Roman"/>
                <w:sz w:val="20"/>
              </w:rPr>
              <w:br/>
            </w:r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13 февраля 2006 г. </w:t>
            </w:r>
            <w:r w:rsidR="00DA5C57">
              <w:rPr>
                <w:rFonts w:ascii="Times New Roman" w:hAnsi="Times New Roman" w:cs="Times New Roman"/>
                <w:sz w:val="20"/>
              </w:rPr>
              <w:br/>
            </w:r>
            <w:r w:rsidR="00AF10A4" w:rsidRPr="00A16EAE">
              <w:rPr>
                <w:rFonts w:ascii="Times New Roman" w:hAnsi="Times New Roman" w:cs="Times New Roman"/>
                <w:sz w:val="20"/>
              </w:rPr>
              <w:t>№ 83 (далее - Правила № 83)</w:t>
            </w:r>
          </w:p>
        </w:tc>
        <w:tc>
          <w:tcPr>
            <w:tcW w:w="1276" w:type="dxa"/>
          </w:tcPr>
          <w:p w14:paraId="5D4A0D1C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7CE5DC76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7022CB0E" w14:textId="77777777" w:rsidTr="005E1E33">
        <w:tc>
          <w:tcPr>
            <w:tcW w:w="534" w:type="dxa"/>
          </w:tcPr>
          <w:p w14:paraId="6903EB14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76" w:type="dxa"/>
          </w:tcPr>
          <w:p w14:paraId="565E5BFF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Выдача РСО технических условий подключения</w:t>
            </w:r>
          </w:p>
        </w:tc>
        <w:tc>
          <w:tcPr>
            <w:tcW w:w="1134" w:type="dxa"/>
          </w:tcPr>
          <w:p w14:paraId="7CFC1788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7 рабочих дней</w:t>
            </w:r>
          </w:p>
        </w:tc>
        <w:tc>
          <w:tcPr>
            <w:tcW w:w="992" w:type="dxa"/>
          </w:tcPr>
          <w:p w14:paraId="6E1FAAB3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7 рабочих дней</w:t>
            </w:r>
          </w:p>
        </w:tc>
        <w:tc>
          <w:tcPr>
            <w:tcW w:w="851" w:type="dxa"/>
          </w:tcPr>
          <w:p w14:paraId="4FE47D41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14:paraId="0BA5F391" w14:textId="5F6573CD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Зарегистрированная РСО </w:t>
            </w:r>
            <w:r w:rsidR="005E1E33">
              <w:rPr>
                <w:rFonts w:ascii="Times New Roman" w:hAnsi="Times New Roman" w:cs="Times New Roman"/>
                <w:sz w:val="20"/>
              </w:rPr>
              <w:br/>
            </w:r>
            <w:r w:rsidRPr="00A16EAE">
              <w:rPr>
                <w:rFonts w:ascii="Times New Roman" w:hAnsi="Times New Roman" w:cs="Times New Roman"/>
                <w:sz w:val="20"/>
              </w:rPr>
              <w:t>заявка на выдачу технических условий подключения</w:t>
            </w:r>
          </w:p>
        </w:tc>
        <w:tc>
          <w:tcPr>
            <w:tcW w:w="2835" w:type="dxa"/>
          </w:tcPr>
          <w:p w14:paraId="787DCA0E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Технические условия подключения, содержащие следующие данные:</w:t>
            </w:r>
          </w:p>
          <w:p w14:paraId="0CBD66C3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1. Максимальная нагрузка в возможных точках подключения;</w:t>
            </w:r>
          </w:p>
          <w:p w14:paraId="591BFB10" w14:textId="0F184DAF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2. Срок подключения объекта капитального строительства к сетям </w:t>
            </w:r>
            <w:proofErr w:type="spellStart"/>
            <w:r w:rsidRPr="00A16EAE">
              <w:rPr>
                <w:rFonts w:ascii="Times New Roman" w:hAnsi="Times New Roman" w:cs="Times New Roman"/>
                <w:sz w:val="20"/>
              </w:rPr>
              <w:t>инженерно</w:t>
            </w:r>
            <w:proofErr w:type="spellEnd"/>
            <w:r w:rsidR="00A1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EAE">
              <w:rPr>
                <w:rFonts w:ascii="Times New Roman" w:hAnsi="Times New Roman" w:cs="Times New Roman"/>
                <w:sz w:val="20"/>
              </w:rPr>
              <w:t>технического обеспечения, определяемый в том числе в зависимости от сроков реализации инвестиционных программ;</w:t>
            </w:r>
          </w:p>
          <w:p w14:paraId="7DD28C71" w14:textId="77777777" w:rsidR="00AF10A4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3. Срок действия технических условий, исчисляемый с даты их выдачи и составляющий при осуществлении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технических условий могут быть изменены.</w:t>
            </w:r>
          </w:p>
          <w:p w14:paraId="217B85CE" w14:textId="3268E97F" w:rsidR="00A16EAE" w:rsidRPr="00A16EAE" w:rsidRDefault="00A16EAE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1AC90661" w14:textId="58728B46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Пункты 9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9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5C57">
              <w:rPr>
                <w:rFonts w:ascii="Times New Roman" w:hAnsi="Times New Roman" w:cs="Times New Roman"/>
                <w:sz w:val="20"/>
              </w:rPr>
              <w:br/>
            </w:r>
            <w:r w:rsidR="00AF10A4" w:rsidRPr="00A16EAE">
              <w:rPr>
                <w:rFonts w:ascii="Times New Roman" w:hAnsi="Times New Roman" w:cs="Times New Roman"/>
                <w:sz w:val="20"/>
              </w:rPr>
              <w:t>Правил № 83</w:t>
            </w:r>
          </w:p>
        </w:tc>
        <w:tc>
          <w:tcPr>
            <w:tcW w:w="1276" w:type="dxa"/>
          </w:tcPr>
          <w:p w14:paraId="2D068936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6ECAAB84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2A1FBB11" w14:textId="77777777" w:rsidTr="005E1E33">
        <w:tc>
          <w:tcPr>
            <w:tcW w:w="534" w:type="dxa"/>
          </w:tcPr>
          <w:p w14:paraId="01D4CBB4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76" w:type="dxa"/>
          </w:tcPr>
          <w:p w14:paraId="5B97765B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134" w:type="dxa"/>
          </w:tcPr>
          <w:p w14:paraId="5CA46337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</w:tc>
        <w:tc>
          <w:tcPr>
            <w:tcW w:w="992" w:type="dxa"/>
          </w:tcPr>
          <w:p w14:paraId="297F23E0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</w:tc>
        <w:tc>
          <w:tcPr>
            <w:tcW w:w="851" w:type="dxa"/>
          </w:tcPr>
          <w:p w14:paraId="0D901BA0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5" w:type="dxa"/>
          </w:tcPr>
          <w:p w14:paraId="6C807508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1. Заявление о подключении;</w:t>
            </w:r>
          </w:p>
          <w:p w14:paraId="17169EAF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2. Копии учредительных документов, а также документы, подтверждающие полномочия лица, подписавшего заявление;</w:t>
            </w:r>
          </w:p>
          <w:p w14:paraId="59D24CE8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3. Нотариально заверенные копии правоустанавливающих документов на земельный участок;</w:t>
            </w:r>
          </w:p>
          <w:p w14:paraId="73DD35FF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4. Ситуационный план расположения объекта с привязкой к территории населенного пункта;</w:t>
            </w:r>
          </w:p>
          <w:p w14:paraId="086D700D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5.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14:paraId="6970524D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6. Информация о сроках строительства (реконструкции) и ввода в эксплуатацию строящегося (реконструируемого) объекта;</w:t>
            </w:r>
          </w:p>
          <w:p w14:paraId="15123AED" w14:textId="6EDB1004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7. Баланс водопотребления и водоотведения подключаемого объекта в период использования максимальной величины мощности (нагрузки) с указанием целей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использования холодной воды и распределением</w:t>
            </w:r>
            <w:r w:rsidR="005E1E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EAE">
              <w:rPr>
                <w:rFonts w:ascii="Times New Roman" w:hAnsi="Times New Roman" w:cs="Times New Roman"/>
                <w:sz w:val="20"/>
              </w:rPr>
              <w:t>объемов</w:t>
            </w:r>
            <w:r w:rsidR="005E1E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EAE">
              <w:rPr>
                <w:rFonts w:ascii="Times New Roman" w:hAnsi="Times New Roman" w:cs="Times New Roman"/>
                <w:sz w:val="20"/>
              </w:rPr>
              <w:t>подключа</w:t>
            </w:r>
            <w:r w:rsidR="005E1E33">
              <w:rPr>
                <w:rFonts w:ascii="Times New Roman" w:hAnsi="Times New Roman" w:cs="Times New Roman"/>
                <w:sz w:val="20"/>
              </w:rPr>
              <w:t>-</w:t>
            </w:r>
            <w:r w:rsidRPr="00A16EAE">
              <w:rPr>
                <w:rFonts w:ascii="Times New Roman" w:hAnsi="Times New Roman" w:cs="Times New Roman"/>
                <w:sz w:val="20"/>
              </w:rPr>
              <w:t>емой</w:t>
            </w:r>
            <w:proofErr w:type="spellEnd"/>
            <w:r w:rsidRPr="00A16EAE">
              <w:rPr>
                <w:rFonts w:ascii="Times New Roman" w:hAnsi="Times New Roman" w:cs="Times New Roman"/>
                <w:sz w:val="20"/>
              </w:rPr>
              <w:t xml:space="preserve">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</w:tc>
        <w:tc>
          <w:tcPr>
            <w:tcW w:w="2835" w:type="dxa"/>
          </w:tcPr>
          <w:p w14:paraId="776B5F99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1984" w:type="dxa"/>
          </w:tcPr>
          <w:p w14:paraId="6D3F780D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90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холодного водоснабжения и водоотведения, утвержденных постановлением Правительства Российской Федерации от 29 июля 2013 г. № 644 (далее - Правила № 644)</w:t>
            </w:r>
          </w:p>
        </w:tc>
        <w:tc>
          <w:tcPr>
            <w:tcW w:w="1276" w:type="dxa"/>
          </w:tcPr>
          <w:p w14:paraId="36ED7426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4E8D9F29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689C552A" w14:textId="77777777" w:rsidTr="005E1E33">
        <w:tc>
          <w:tcPr>
            <w:tcW w:w="534" w:type="dxa"/>
          </w:tcPr>
          <w:p w14:paraId="1E58467B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</w:tcPr>
          <w:p w14:paraId="3B94A537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093023A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2C93D58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D431D60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42CAE5DC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8. Сведения о составе и свойствах сточных вод, намеченных к отведению в централизованную систему водоотведения;</w:t>
            </w:r>
          </w:p>
          <w:p w14:paraId="7CE0F7AB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9. Сведения о назначении объекта, высоте и об этажности зданий, строений, сооружений;</w:t>
            </w:r>
          </w:p>
          <w:p w14:paraId="5D8A57A7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10.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      </w:r>
          </w:p>
        </w:tc>
        <w:tc>
          <w:tcPr>
            <w:tcW w:w="2835" w:type="dxa"/>
          </w:tcPr>
          <w:p w14:paraId="1F517750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135B0325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5945612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6B6A9C9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0A4" w:rsidRPr="00A16EAE" w14:paraId="49C01F58" w14:textId="77777777" w:rsidTr="005E1E33">
        <w:tc>
          <w:tcPr>
            <w:tcW w:w="534" w:type="dxa"/>
          </w:tcPr>
          <w:p w14:paraId="507C2198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76" w:type="dxa"/>
          </w:tcPr>
          <w:p w14:paraId="4521AF4B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Согласование РСО возможности подключения с гарантирующей организацией (требуется только в случае,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если РСО не является гарантирующей организацией)</w:t>
            </w:r>
          </w:p>
        </w:tc>
        <w:tc>
          <w:tcPr>
            <w:tcW w:w="1134" w:type="dxa"/>
          </w:tcPr>
          <w:p w14:paraId="384E9960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 xml:space="preserve">10 рабочих дней после получения заявления о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подключении</w:t>
            </w:r>
          </w:p>
        </w:tc>
        <w:tc>
          <w:tcPr>
            <w:tcW w:w="992" w:type="dxa"/>
          </w:tcPr>
          <w:p w14:paraId="3A5EDC81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 xml:space="preserve">10 рабочих дней после получения заявления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о подключении</w:t>
            </w:r>
          </w:p>
        </w:tc>
        <w:tc>
          <w:tcPr>
            <w:tcW w:w="851" w:type="dxa"/>
          </w:tcPr>
          <w:p w14:paraId="643E1887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3D3FE0D0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835" w:type="dxa"/>
          </w:tcPr>
          <w:p w14:paraId="56A0695F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Письмо гарантирующей организации о согласовании подключения (технологического присоединения) либо выдача гарантирующей организацией РСО заключения об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1984" w:type="dxa"/>
          </w:tcPr>
          <w:p w14:paraId="62F74B3C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93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№ 644</w:t>
            </w:r>
          </w:p>
        </w:tc>
        <w:tc>
          <w:tcPr>
            <w:tcW w:w="1276" w:type="dxa"/>
          </w:tcPr>
          <w:p w14:paraId="440E21F3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6D39495B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7B929004" w14:textId="77777777" w:rsidTr="005E1E33">
        <w:tc>
          <w:tcPr>
            <w:tcW w:w="534" w:type="dxa"/>
          </w:tcPr>
          <w:p w14:paraId="6A7F5366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76" w:type="dxa"/>
          </w:tcPr>
          <w:p w14:paraId="31AF677E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Подписание договора о подключении (технологическом присоединении) РСО</w:t>
            </w:r>
          </w:p>
        </w:tc>
        <w:tc>
          <w:tcPr>
            <w:tcW w:w="1134" w:type="dxa"/>
          </w:tcPr>
          <w:p w14:paraId="312214C8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20 рабочих дней</w:t>
            </w:r>
          </w:p>
        </w:tc>
        <w:tc>
          <w:tcPr>
            <w:tcW w:w="992" w:type="dxa"/>
          </w:tcPr>
          <w:p w14:paraId="0384057E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20 рабочих дней</w:t>
            </w:r>
          </w:p>
        </w:tc>
        <w:tc>
          <w:tcPr>
            <w:tcW w:w="851" w:type="dxa"/>
          </w:tcPr>
          <w:p w14:paraId="7AD3552A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14:paraId="18771469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835" w:type="dxa"/>
          </w:tcPr>
          <w:p w14:paraId="2B56C634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984" w:type="dxa"/>
          </w:tcPr>
          <w:p w14:paraId="3AFE8C5D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94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№ 644</w:t>
            </w:r>
          </w:p>
        </w:tc>
        <w:tc>
          <w:tcPr>
            <w:tcW w:w="1276" w:type="dxa"/>
          </w:tcPr>
          <w:p w14:paraId="525B8C99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1D2DA7FE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6FD31D1C" w14:textId="77777777" w:rsidTr="005E1E33">
        <w:tc>
          <w:tcPr>
            <w:tcW w:w="534" w:type="dxa"/>
          </w:tcPr>
          <w:p w14:paraId="40ABD400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76" w:type="dxa"/>
          </w:tcPr>
          <w:p w14:paraId="1AF0E93B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Подписание договора о подключении (технологическом присоединении) инвестором</w:t>
            </w:r>
          </w:p>
        </w:tc>
        <w:tc>
          <w:tcPr>
            <w:tcW w:w="1134" w:type="dxa"/>
          </w:tcPr>
          <w:p w14:paraId="27303F1F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</w:tc>
        <w:tc>
          <w:tcPr>
            <w:tcW w:w="992" w:type="dxa"/>
          </w:tcPr>
          <w:p w14:paraId="00F25511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</w:tc>
        <w:tc>
          <w:tcPr>
            <w:tcW w:w="851" w:type="dxa"/>
          </w:tcPr>
          <w:p w14:paraId="6BB6279E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14:paraId="461ACC50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2835" w:type="dxa"/>
          </w:tcPr>
          <w:p w14:paraId="0D1CFE72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Заключенный (подписанный РСО и инвестором) договор о подключении (технологическом присоединении)</w:t>
            </w:r>
          </w:p>
        </w:tc>
        <w:tc>
          <w:tcPr>
            <w:tcW w:w="1984" w:type="dxa"/>
          </w:tcPr>
          <w:p w14:paraId="2C5A05AD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99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№ 644</w:t>
            </w:r>
          </w:p>
        </w:tc>
        <w:tc>
          <w:tcPr>
            <w:tcW w:w="1276" w:type="dxa"/>
          </w:tcPr>
          <w:p w14:paraId="14988269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39CFB157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0AF4F3F1" w14:textId="77777777" w:rsidTr="005E1E33">
        <w:tc>
          <w:tcPr>
            <w:tcW w:w="534" w:type="dxa"/>
          </w:tcPr>
          <w:p w14:paraId="1110B875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876" w:type="dxa"/>
          </w:tcPr>
          <w:p w14:paraId="49810897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Предоставление инвестором документов, содержащих исходные данные для проектирования подключения</w:t>
            </w:r>
          </w:p>
        </w:tc>
        <w:tc>
          <w:tcPr>
            <w:tcW w:w="1134" w:type="dxa"/>
          </w:tcPr>
          <w:p w14:paraId="76336983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30 календарных дней с даты заключения договора о подключении (технологическом присоединении)</w:t>
            </w:r>
          </w:p>
        </w:tc>
        <w:tc>
          <w:tcPr>
            <w:tcW w:w="992" w:type="dxa"/>
          </w:tcPr>
          <w:p w14:paraId="2D63AC92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30 календарных дней с даты заключения договора о подключении (технологическом присоединении)</w:t>
            </w:r>
          </w:p>
        </w:tc>
        <w:tc>
          <w:tcPr>
            <w:tcW w:w="851" w:type="dxa"/>
          </w:tcPr>
          <w:p w14:paraId="63E018C1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14:paraId="27229B67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1. План колодца, подвального помещения (</w:t>
            </w:r>
            <w:proofErr w:type="spellStart"/>
            <w:r w:rsidRPr="00A16EAE">
              <w:rPr>
                <w:rFonts w:ascii="Times New Roman" w:hAnsi="Times New Roman" w:cs="Times New Roman"/>
                <w:sz w:val="20"/>
              </w:rPr>
              <w:t>техподполья</w:t>
            </w:r>
            <w:proofErr w:type="spellEnd"/>
            <w:r w:rsidRPr="00A16EAE">
              <w:rPr>
                <w:rFonts w:ascii="Times New Roman" w:hAnsi="Times New Roman" w:cs="Times New Roman"/>
                <w:sz w:val="20"/>
              </w:rPr>
      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</w:p>
          <w:p w14:paraId="75B0787C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14:paraId="24AE110B" w14:textId="77777777" w:rsidR="00AF10A4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3. План организации рельефа (вертикальная планировка) земельного участка, на котором осуществляется застройка.</w:t>
            </w:r>
          </w:p>
          <w:p w14:paraId="0E0B247C" w14:textId="65024F6E" w:rsidR="005E1E33" w:rsidRPr="00A16EAE" w:rsidRDefault="005E1E33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5C837134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1984" w:type="dxa"/>
          </w:tcPr>
          <w:p w14:paraId="399AAEA9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105(1)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№ 644</w:t>
            </w:r>
          </w:p>
        </w:tc>
        <w:tc>
          <w:tcPr>
            <w:tcW w:w="1276" w:type="dxa"/>
          </w:tcPr>
          <w:p w14:paraId="7E2B49E8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5DBF322E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61379214" w14:textId="77777777" w:rsidTr="005E1E33">
        <w:tc>
          <w:tcPr>
            <w:tcW w:w="534" w:type="dxa"/>
          </w:tcPr>
          <w:p w14:paraId="723F273C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76" w:type="dxa"/>
          </w:tcPr>
          <w:p w14:paraId="7BD11BF5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134" w:type="dxa"/>
          </w:tcPr>
          <w:p w14:paraId="202A8D40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18 месяцев со дня заключения договора о подключении, если более длительные сроки не указаны в заявке инвестора, после 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992" w:type="dxa"/>
          </w:tcPr>
          <w:p w14:paraId="1B79A4D9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851" w:type="dxa"/>
          </w:tcPr>
          <w:p w14:paraId="24B5CF15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2835" w:type="dxa"/>
          </w:tcPr>
          <w:p w14:paraId="4A8697DB" w14:textId="77777777" w:rsidR="00AF10A4" w:rsidRPr="00A16EAE" w:rsidRDefault="00AF10A4" w:rsidP="004F7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1984" w:type="dxa"/>
          </w:tcPr>
          <w:p w14:paraId="287C88CC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106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№ 644</w:t>
            </w:r>
          </w:p>
        </w:tc>
        <w:tc>
          <w:tcPr>
            <w:tcW w:w="1276" w:type="dxa"/>
          </w:tcPr>
          <w:p w14:paraId="4C98C496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1BBA9D77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0A4" w:rsidRPr="00A16EAE" w14:paraId="7165EF19" w14:textId="77777777" w:rsidTr="005E1E33">
        <w:tc>
          <w:tcPr>
            <w:tcW w:w="534" w:type="dxa"/>
          </w:tcPr>
          <w:p w14:paraId="2BEBFDC8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876" w:type="dxa"/>
          </w:tcPr>
          <w:p w14:paraId="1773A671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134" w:type="dxa"/>
          </w:tcPr>
          <w:p w14:paraId="4AC50D26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 xml:space="preserve">Не позднее 18 месяцев со дня заключения договора о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подключении, если более длительные сроки не указаны в заявке инвестором, после 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992" w:type="dxa"/>
          </w:tcPr>
          <w:p w14:paraId="23E9C5A2" w14:textId="77777777" w:rsidR="00AF10A4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18 месяцев со дня заключения договора о </w:t>
            </w: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  <w:p w14:paraId="04964B51" w14:textId="3D55E973" w:rsidR="00DA5C57" w:rsidRPr="00A16EAE" w:rsidRDefault="00DA5C57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4D4141B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271413B2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2835" w:type="dxa"/>
          </w:tcPr>
          <w:p w14:paraId="48445CDE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1984" w:type="dxa"/>
          </w:tcPr>
          <w:p w14:paraId="01AB9C40" w14:textId="77777777" w:rsidR="00AF10A4" w:rsidRPr="00A16EAE" w:rsidRDefault="003E2942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AF10A4" w:rsidRPr="00A16EAE">
                <w:rPr>
                  <w:rFonts w:ascii="Times New Roman" w:hAnsi="Times New Roman" w:cs="Times New Roman"/>
                  <w:sz w:val="20"/>
                </w:rPr>
                <w:t>Пункт 106</w:t>
              </w:r>
            </w:hyperlink>
            <w:r w:rsidR="00AF10A4" w:rsidRPr="00A16EAE">
              <w:rPr>
                <w:rFonts w:ascii="Times New Roman" w:hAnsi="Times New Roman" w:cs="Times New Roman"/>
                <w:sz w:val="20"/>
              </w:rPr>
              <w:t xml:space="preserve"> Правил № 644</w:t>
            </w:r>
          </w:p>
        </w:tc>
        <w:tc>
          <w:tcPr>
            <w:tcW w:w="1276" w:type="dxa"/>
          </w:tcPr>
          <w:p w14:paraId="2F95F06F" w14:textId="77777777" w:rsidR="00AF10A4" w:rsidRPr="00A16EAE" w:rsidRDefault="00AF10A4" w:rsidP="004F78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Все категории</w:t>
            </w:r>
          </w:p>
        </w:tc>
        <w:tc>
          <w:tcPr>
            <w:tcW w:w="1418" w:type="dxa"/>
          </w:tcPr>
          <w:p w14:paraId="26359A1C" w14:textId="77777777" w:rsidR="00AF10A4" w:rsidRPr="00A16EAE" w:rsidRDefault="00AF10A4" w:rsidP="004F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E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24FA7DC" w14:textId="77777777" w:rsidR="00302A31" w:rsidRPr="00A16EAE" w:rsidRDefault="00302A31" w:rsidP="00845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02A31" w:rsidRPr="00A16EAE" w:rsidSect="00A16E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CD7F" w14:textId="77777777" w:rsidR="003E2942" w:rsidRDefault="003E2942" w:rsidP="006C1A14">
      <w:pPr>
        <w:spacing w:after="0" w:line="240" w:lineRule="auto"/>
      </w:pPr>
      <w:r>
        <w:separator/>
      </w:r>
    </w:p>
  </w:endnote>
  <w:endnote w:type="continuationSeparator" w:id="0">
    <w:p w14:paraId="707575AB" w14:textId="77777777" w:rsidR="003E2942" w:rsidRDefault="003E2942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925D" w14:textId="77777777" w:rsidR="005E1E33" w:rsidRDefault="005E1E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B30F" w14:textId="77777777" w:rsidR="005E1E33" w:rsidRDefault="005E1E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DA52" w14:textId="77777777" w:rsidR="005E1E33" w:rsidRDefault="005E1E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81A6" w14:textId="77777777" w:rsidR="003E2942" w:rsidRDefault="003E2942" w:rsidP="006C1A14">
      <w:pPr>
        <w:spacing w:after="0" w:line="240" w:lineRule="auto"/>
      </w:pPr>
      <w:r>
        <w:separator/>
      </w:r>
    </w:p>
  </w:footnote>
  <w:footnote w:type="continuationSeparator" w:id="0">
    <w:p w14:paraId="0DAA3322" w14:textId="77777777" w:rsidR="003E2942" w:rsidRDefault="003E2942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5FBF" w14:textId="77777777" w:rsidR="005E1E33" w:rsidRDefault="005E1E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69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4A21FA" w14:textId="5F58BB49" w:rsidR="00E45964" w:rsidRPr="00E45964" w:rsidRDefault="00E4596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45964">
          <w:rPr>
            <w:rFonts w:ascii="Times New Roman" w:hAnsi="Times New Roman"/>
            <w:sz w:val="24"/>
            <w:szCs w:val="24"/>
          </w:rPr>
          <w:fldChar w:fldCharType="begin"/>
        </w:r>
        <w:r w:rsidRPr="00E459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964">
          <w:rPr>
            <w:rFonts w:ascii="Times New Roman" w:hAnsi="Times New Roman"/>
            <w:sz w:val="24"/>
            <w:szCs w:val="24"/>
          </w:rPr>
          <w:fldChar w:fldCharType="separate"/>
        </w:r>
        <w:r w:rsidR="00DE1B35">
          <w:rPr>
            <w:rFonts w:ascii="Times New Roman" w:hAnsi="Times New Roman"/>
            <w:noProof/>
            <w:sz w:val="24"/>
            <w:szCs w:val="24"/>
          </w:rPr>
          <w:t>6</w:t>
        </w:r>
        <w:r w:rsidRPr="00E459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tbl>
    <w:tblPr>
      <w:tblStyle w:val="a3"/>
      <w:tblW w:w="15735" w:type="dxa"/>
      <w:tblInd w:w="-714" w:type="dxa"/>
      <w:tblLayout w:type="fixed"/>
      <w:tblLook w:val="04A0" w:firstRow="1" w:lastRow="0" w:firstColumn="1" w:lastColumn="0" w:noHBand="0" w:noVBand="1"/>
    </w:tblPr>
    <w:tblGrid>
      <w:gridCol w:w="534"/>
      <w:gridCol w:w="1876"/>
      <w:gridCol w:w="1134"/>
      <w:gridCol w:w="992"/>
      <w:gridCol w:w="851"/>
      <w:gridCol w:w="2835"/>
      <w:gridCol w:w="2835"/>
      <w:gridCol w:w="1984"/>
      <w:gridCol w:w="1276"/>
      <w:gridCol w:w="1418"/>
    </w:tblGrid>
    <w:tr w:rsidR="005E1E33" w:rsidRPr="00A16EAE" w14:paraId="43FE0A4A" w14:textId="77777777" w:rsidTr="00F3194F">
      <w:trPr>
        <w:trHeight w:val="20"/>
      </w:trPr>
      <w:tc>
        <w:tcPr>
          <w:tcW w:w="534" w:type="dxa"/>
          <w:vAlign w:val="center"/>
        </w:tcPr>
        <w:p w14:paraId="6096328F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1</w:t>
          </w:r>
        </w:p>
      </w:tc>
      <w:tc>
        <w:tcPr>
          <w:tcW w:w="1876" w:type="dxa"/>
          <w:vAlign w:val="center"/>
        </w:tcPr>
        <w:p w14:paraId="7D1E8FAE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</w:t>
          </w:r>
        </w:p>
      </w:tc>
      <w:tc>
        <w:tcPr>
          <w:tcW w:w="1134" w:type="dxa"/>
          <w:vAlign w:val="center"/>
        </w:tcPr>
        <w:p w14:paraId="187B1075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3</w:t>
          </w:r>
        </w:p>
      </w:tc>
      <w:tc>
        <w:tcPr>
          <w:tcW w:w="992" w:type="dxa"/>
          <w:vAlign w:val="center"/>
        </w:tcPr>
        <w:p w14:paraId="443310ED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4</w:t>
          </w:r>
        </w:p>
      </w:tc>
      <w:tc>
        <w:tcPr>
          <w:tcW w:w="851" w:type="dxa"/>
          <w:vAlign w:val="center"/>
        </w:tcPr>
        <w:p w14:paraId="761D2551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5</w:t>
          </w:r>
        </w:p>
      </w:tc>
      <w:tc>
        <w:tcPr>
          <w:tcW w:w="2835" w:type="dxa"/>
          <w:vAlign w:val="center"/>
        </w:tcPr>
        <w:p w14:paraId="572D90BB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6</w:t>
          </w:r>
        </w:p>
      </w:tc>
      <w:tc>
        <w:tcPr>
          <w:tcW w:w="2835" w:type="dxa"/>
          <w:vAlign w:val="center"/>
        </w:tcPr>
        <w:p w14:paraId="0A163CF7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7</w:t>
          </w:r>
        </w:p>
      </w:tc>
      <w:tc>
        <w:tcPr>
          <w:tcW w:w="1984" w:type="dxa"/>
          <w:vAlign w:val="center"/>
        </w:tcPr>
        <w:p w14:paraId="122D79D8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8</w:t>
          </w:r>
        </w:p>
      </w:tc>
      <w:tc>
        <w:tcPr>
          <w:tcW w:w="1276" w:type="dxa"/>
          <w:vAlign w:val="center"/>
        </w:tcPr>
        <w:p w14:paraId="75A80A17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9</w:t>
          </w:r>
        </w:p>
      </w:tc>
      <w:tc>
        <w:tcPr>
          <w:tcW w:w="1418" w:type="dxa"/>
          <w:vAlign w:val="center"/>
        </w:tcPr>
        <w:p w14:paraId="4A97FE27" w14:textId="77777777" w:rsidR="005E1E33" w:rsidRPr="00A16EAE" w:rsidRDefault="005E1E33" w:rsidP="005E1E33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10</w:t>
          </w:r>
        </w:p>
      </w:tc>
    </w:tr>
  </w:tbl>
  <w:p w14:paraId="3B064CB0" w14:textId="77777777" w:rsidR="00E45964" w:rsidRPr="00DA5C57" w:rsidRDefault="00E45964">
    <w:pPr>
      <w:pStyle w:val="a6"/>
      <w:rPr>
        <w:rFonts w:ascii="Times New Roman" w:hAnsi="Times New Roman"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BD52" w14:textId="77777777" w:rsidR="005E1E33" w:rsidRDefault="005E1E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72A"/>
    <w:multiLevelType w:val="hybridMultilevel"/>
    <w:tmpl w:val="82CA09D0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735"/>
    <w:multiLevelType w:val="hybridMultilevel"/>
    <w:tmpl w:val="BFE2D9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6D4"/>
    <w:multiLevelType w:val="hybridMultilevel"/>
    <w:tmpl w:val="28C43A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5E02"/>
    <w:multiLevelType w:val="hybridMultilevel"/>
    <w:tmpl w:val="7C600C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E3"/>
    <w:rsid w:val="00023D45"/>
    <w:rsid w:val="000301F9"/>
    <w:rsid w:val="00041CDB"/>
    <w:rsid w:val="00053758"/>
    <w:rsid w:val="000B040B"/>
    <w:rsid w:val="000C1DFD"/>
    <w:rsid w:val="000C47BB"/>
    <w:rsid w:val="000D564C"/>
    <w:rsid w:val="000D7AB5"/>
    <w:rsid w:val="000E6B68"/>
    <w:rsid w:val="00105992"/>
    <w:rsid w:val="00121FBB"/>
    <w:rsid w:val="00131A41"/>
    <w:rsid w:val="00134E2F"/>
    <w:rsid w:val="00155AC9"/>
    <w:rsid w:val="00184140"/>
    <w:rsid w:val="001A0B89"/>
    <w:rsid w:val="001A2C69"/>
    <w:rsid w:val="001A2D59"/>
    <w:rsid w:val="001F58EB"/>
    <w:rsid w:val="0021487F"/>
    <w:rsid w:val="002300BF"/>
    <w:rsid w:val="00256F5D"/>
    <w:rsid w:val="00284953"/>
    <w:rsid w:val="002977B3"/>
    <w:rsid w:val="002B6631"/>
    <w:rsid w:val="002C7544"/>
    <w:rsid w:val="002D7D2D"/>
    <w:rsid w:val="00302A31"/>
    <w:rsid w:val="00305FCE"/>
    <w:rsid w:val="00322023"/>
    <w:rsid w:val="00322B01"/>
    <w:rsid w:val="003A6C54"/>
    <w:rsid w:val="003B15BA"/>
    <w:rsid w:val="003B35AF"/>
    <w:rsid w:val="003B5189"/>
    <w:rsid w:val="003B5986"/>
    <w:rsid w:val="003B67A6"/>
    <w:rsid w:val="003B7D49"/>
    <w:rsid w:val="003D3757"/>
    <w:rsid w:val="003D4907"/>
    <w:rsid w:val="003E2942"/>
    <w:rsid w:val="003E29CC"/>
    <w:rsid w:val="00414F97"/>
    <w:rsid w:val="004258E9"/>
    <w:rsid w:val="0043059F"/>
    <w:rsid w:val="00450A1B"/>
    <w:rsid w:val="00474F03"/>
    <w:rsid w:val="00481C8B"/>
    <w:rsid w:val="004929EE"/>
    <w:rsid w:val="00495DC2"/>
    <w:rsid w:val="004B3736"/>
    <w:rsid w:val="004B7F65"/>
    <w:rsid w:val="004D1366"/>
    <w:rsid w:val="004D61DB"/>
    <w:rsid w:val="004E40B6"/>
    <w:rsid w:val="0051458E"/>
    <w:rsid w:val="005171AF"/>
    <w:rsid w:val="0051782F"/>
    <w:rsid w:val="00517D85"/>
    <w:rsid w:val="0054299C"/>
    <w:rsid w:val="005567B0"/>
    <w:rsid w:val="00564E4B"/>
    <w:rsid w:val="00566CFD"/>
    <w:rsid w:val="005B4170"/>
    <w:rsid w:val="005C6DF3"/>
    <w:rsid w:val="005E1E33"/>
    <w:rsid w:val="005F0280"/>
    <w:rsid w:val="005F1BCF"/>
    <w:rsid w:val="006014FF"/>
    <w:rsid w:val="00634832"/>
    <w:rsid w:val="006631A5"/>
    <w:rsid w:val="00671968"/>
    <w:rsid w:val="006732B9"/>
    <w:rsid w:val="0068372C"/>
    <w:rsid w:val="0068587D"/>
    <w:rsid w:val="006928A6"/>
    <w:rsid w:val="006964DA"/>
    <w:rsid w:val="006A1DFA"/>
    <w:rsid w:val="006C1A14"/>
    <w:rsid w:val="006E167B"/>
    <w:rsid w:val="007142D7"/>
    <w:rsid w:val="00716871"/>
    <w:rsid w:val="00724C4C"/>
    <w:rsid w:val="0072636C"/>
    <w:rsid w:val="00727BA1"/>
    <w:rsid w:val="0073054E"/>
    <w:rsid w:val="00741069"/>
    <w:rsid w:val="007422DF"/>
    <w:rsid w:val="0075289F"/>
    <w:rsid w:val="00771860"/>
    <w:rsid w:val="00773FE3"/>
    <w:rsid w:val="007762BE"/>
    <w:rsid w:val="007860FE"/>
    <w:rsid w:val="007965F8"/>
    <w:rsid w:val="007A2BF0"/>
    <w:rsid w:val="007A428D"/>
    <w:rsid w:val="007A604A"/>
    <w:rsid w:val="007B18F6"/>
    <w:rsid w:val="007C7038"/>
    <w:rsid w:val="007E50BF"/>
    <w:rsid w:val="007E64C9"/>
    <w:rsid w:val="00840C9E"/>
    <w:rsid w:val="008416A5"/>
    <w:rsid w:val="00845E3A"/>
    <w:rsid w:val="0084750E"/>
    <w:rsid w:val="0085678F"/>
    <w:rsid w:val="00876331"/>
    <w:rsid w:val="008B18F2"/>
    <w:rsid w:val="008B6D5A"/>
    <w:rsid w:val="008B7EC5"/>
    <w:rsid w:val="008D75DB"/>
    <w:rsid w:val="00903ECE"/>
    <w:rsid w:val="009121D4"/>
    <w:rsid w:val="009537B0"/>
    <w:rsid w:val="00974421"/>
    <w:rsid w:val="009769A4"/>
    <w:rsid w:val="00982185"/>
    <w:rsid w:val="009B0627"/>
    <w:rsid w:val="009D0F16"/>
    <w:rsid w:val="009D443F"/>
    <w:rsid w:val="009D6BC6"/>
    <w:rsid w:val="009F6283"/>
    <w:rsid w:val="009F759F"/>
    <w:rsid w:val="00A16EAE"/>
    <w:rsid w:val="00A17051"/>
    <w:rsid w:val="00A31F36"/>
    <w:rsid w:val="00A33BEA"/>
    <w:rsid w:val="00A47C9D"/>
    <w:rsid w:val="00A64B18"/>
    <w:rsid w:val="00A828B4"/>
    <w:rsid w:val="00A92672"/>
    <w:rsid w:val="00AA7F24"/>
    <w:rsid w:val="00AB3D83"/>
    <w:rsid w:val="00AC3AD5"/>
    <w:rsid w:val="00AD4F12"/>
    <w:rsid w:val="00AE21AB"/>
    <w:rsid w:val="00AF10A4"/>
    <w:rsid w:val="00AF504A"/>
    <w:rsid w:val="00B410E2"/>
    <w:rsid w:val="00B47070"/>
    <w:rsid w:val="00B532DB"/>
    <w:rsid w:val="00B67755"/>
    <w:rsid w:val="00B714F9"/>
    <w:rsid w:val="00B71BEA"/>
    <w:rsid w:val="00B758E1"/>
    <w:rsid w:val="00B850AF"/>
    <w:rsid w:val="00B864A9"/>
    <w:rsid w:val="00B8687F"/>
    <w:rsid w:val="00B90B55"/>
    <w:rsid w:val="00B93053"/>
    <w:rsid w:val="00BA1F9B"/>
    <w:rsid w:val="00BA4894"/>
    <w:rsid w:val="00BB4FE5"/>
    <w:rsid w:val="00BB771D"/>
    <w:rsid w:val="00BC4649"/>
    <w:rsid w:val="00BF6799"/>
    <w:rsid w:val="00C05226"/>
    <w:rsid w:val="00C1502F"/>
    <w:rsid w:val="00C270C6"/>
    <w:rsid w:val="00C47168"/>
    <w:rsid w:val="00C71B4C"/>
    <w:rsid w:val="00C84B22"/>
    <w:rsid w:val="00CA0698"/>
    <w:rsid w:val="00CB3DB4"/>
    <w:rsid w:val="00CC6499"/>
    <w:rsid w:val="00CD6E9C"/>
    <w:rsid w:val="00CF51D5"/>
    <w:rsid w:val="00CF6C89"/>
    <w:rsid w:val="00D0129F"/>
    <w:rsid w:val="00D20329"/>
    <w:rsid w:val="00D26367"/>
    <w:rsid w:val="00D30D2D"/>
    <w:rsid w:val="00D777E6"/>
    <w:rsid w:val="00D9026B"/>
    <w:rsid w:val="00DA5C57"/>
    <w:rsid w:val="00DB70A2"/>
    <w:rsid w:val="00DC4954"/>
    <w:rsid w:val="00DD51A3"/>
    <w:rsid w:val="00DE1B35"/>
    <w:rsid w:val="00DF6BED"/>
    <w:rsid w:val="00E200E8"/>
    <w:rsid w:val="00E23FB8"/>
    <w:rsid w:val="00E45964"/>
    <w:rsid w:val="00E52CED"/>
    <w:rsid w:val="00E52CEE"/>
    <w:rsid w:val="00E65191"/>
    <w:rsid w:val="00E6537A"/>
    <w:rsid w:val="00E854B5"/>
    <w:rsid w:val="00E86B29"/>
    <w:rsid w:val="00E9573F"/>
    <w:rsid w:val="00EA0297"/>
    <w:rsid w:val="00EC6569"/>
    <w:rsid w:val="00EE390B"/>
    <w:rsid w:val="00F021A5"/>
    <w:rsid w:val="00F3014B"/>
    <w:rsid w:val="00F4149C"/>
    <w:rsid w:val="00F60211"/>
    <w:rsid w:val="00F72681"/>
    <w:rsid w:val="00F74960"/>
    <w:rsid w:val="00F9113D"/>
    <w:rsid w:val="00FA0B48"/>
    <w:rsid w:val="00FA6872"/>
    <w:rsid w:val="00FA68BE"/>
    <w:rsid w:val="00FB4296"/>
    <w:rsid w:val="00FC59A2"/>
    <w:rsid w:val="00FC5F19"/>
    <w:rsid w:val="00FC7DD0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B79"/>
  <w15:docId w15:val="{0175536D-CF03-4939-81B7-CE35E8B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61158A0C89F59640347B8916CA0EA5DAD65D28A3E295C2B30E4F4C0531EF9BCCACCF25FEBDC9B6B103EA9A281FCB12999516c5KBL" TargetMode="External"/><Relationship Id="rId13" Type="http://schemas.openxmlformats.org/officeDocument/2006/relationships/hyperlink" Target="consultantplus://offline/ref=5B2C61158A0C89F59640347B8916CA0EA2DFD45D28A9E295C2B30E4F4C0531EF9BCCACCF24FDE2CCA3A05BE6923F01CA0D8597145BcAKC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5B2C61158A0C89F59640347B8916CA0EA5DAD65D28A3E295C2B30E4F4C0531EF9BCCACC924F5E99BF4EF5ABAD76312CB0585951547AC2648cEK5L" TargetMode="External"/><Relationship Id="rId12" Type="http://schemas.openxmlformats.org/officeDocument/2006/relationships/hyperlink" Target="consultantplus://offline/ref=5B2C61158A0C89F59640347B8916CA0EA2DFD45D28A9E295C2B30E4F4C0531EF9BCCACC924F5EE91F6EF5ABAD76312CB0585951547AC2648cEK5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C61158A0C89F59640347B8916CA0EA2DFD45D28A9E295C2B30E4F4C0531EF9BCCACC924F5E198F4EF5ABAD76312CB0585951547AC2648cEK5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2C61158A0C89F59640347B8916CA0EA2DFD45D28A9E295C2B30E4F4C0531EF9BCCACC924F5EB91F2EF5ABAD76312CB0585951547AC2648cEK5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2C61158A0C89F59640347B8916CA0EA2DFD45D28A9E295C2B30E4F4C0531EF9BCCACC924F5E198F4EF5ABAD76312CB0585951547AC2648cEK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2C61158A0C89F59640347B8916CA0EA2DFD45D28A9E295C2B30E4F4C0531EF9BCCACCE25F3E2CCA3A05BE6923F01CA0D8597145BcAKC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C61158A0C89F59640347B8916CA0EA5DAD65D28A3E295C2B30E4F4C0531EF9BCCACC924F5E99CFAEF5ABAD76312CB0585951547AC2648cEK5L" TargetMode="External"/><Relationship Id="rId14" Type="http://schemas.openxmlformats.org/officeDocument/2006/relationships/hyperlink" Target="consultantplus://offline/ref=5B2C61158A0C89F59640347B8916CA0EA2DFD45D28A9E295C2B30E4F4C0531EF9BCCACC926F7EF93A6B54ABE9E3716D40C9A8B1659ACc2K4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User</cp:lastModifiedBy>
  <cp:revision>3</cp:revision>
  <cp:lastPrinted>2022-07-25T12:12:00Z</cp:lastPrinted>
  <dcterms:created xsi:type="dcterms:W3CDTF">2022-07-25T12:11:00Z</dcterms:created>
  <dcterms:modified xsi:type="dcterms:W3CDTF">2022-07-25T12:15:00Z</dcterms:modified>
</cp:coreProperties>
</file>